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056" w:rsidRPr="00565056" w:rsidRDefault="00565056" w:rsidP="00565056">
      <w:pPr>
        <w:pBdr>
          <w:top w:val="single" w:sz="4" w:space="1" w:color="auto"/>
          <w:left w:val="single" w:sz="4" w:space="4" w:color="auto"/>
          <w:bottom w:val="single" w:sz="4" w:space="1" w:color="auto"/>
          <w:right w:val="single" w:sz="4" w:space="4" w:color="auto"/>
        </w:pBdr>
        <w:jc w:val="center"/>
        <w:rPr>
          <w:sz w:val="56"/>
          <w:szCs w:val="56"/>
          <w:lang w:val="en-US"/>
        </w:rPr>
      </w:pPr>
      <w:r w:rsidRPr="00565056">
        <w:rPr>
          <w:sz w:val="56"/>
          <w:szCs w:val="56"/>
          <w:lang w:val="en-US"/>
        </w:rPr>
        <w:t>Dental Team and prevention Covid 19</w:t>
      </w:r>
    </w:p>
    <w:p w:rsidR="00565056" w:rsidRDefault="00565056" w:rsidP="00565056">
      <w:pPr>
        <w:jc w:val="both"/>
        <w:rPr>
          <w:lang w:val="en-US"/>
        </w:rPr>
      </w:pPr>
    </w:p>
    <w:p w:rsidR="00565056" w:rsidRDefault="00565056" w:rsidP="00565056">
      <w:pPr>
        <w:jc w:val="both"/>
        <w:rPr>
          <w:color w:val="FF0000"/>
          <w:sz w:val="36"/>
          <w:szCs w:val="36"/>
          <w:lang w:val="en-US"/>
        </w:rPr>
      </w:pPr>
    </w:p>
    <w:p w:rsidR="00565056" w:rsidRPr="00565056" w:rsidRDefault="00565056" w:rsidP="00565056">
      <w:pPr>
        <w:jc w:val="both"/>
        <w:rPr>
          <w:color w:val="FF0000"/>
          <w:sz w:val="36"/>
          <w:szCs w:val="36"/>
          <w:lang w:val="en-US"/>
        </w:rPr>
      </w:pPr>
      <w:r w:rsidRPr="00565056">
        <w:rPr>
          <w:color w:val="FF0000"/>
          <w:sz w:val="36"/>
          <w:szCs w:val="36"/>
          <w:lang w:val="en-US"/>
        </w:rPr>
        <w:t>Preamble</w:t>
      </w:r>
    </w:p>
    <w:p w:rsidR="00565056" w:rsidRDefault="00565056" w:rsidP="00565056">
      <w:pPr>
        <w:jc w:val="both"/>
        <w:rPr>
          <w:lang w:val="en-US"/>
        </w:rPr>
      </w:pPr>
    </w:p>
    <w:p w:rsidR="00565056" w:rsidRDefault="00565056" w:rsidP="00565056">
      <w:pPr>
        <w:jc w:val="both"/>
        <w:rPr>
          <w:lang w:val="en-US"/>
        </w:rPr>
      </w:pPr>
    </w:p>
    <w:p w:rsidR="00565056" w:rsidRPr="00565056" w:rsidRDefault="00565056" w:rsidP="00565056">
      <w:pPr>
        <w:jc w:val="both"/>
        <w:rPr>
          <w:lang w:val="en-US"/>
        </w:rPr>
      </w:pPr>
      <w:r>
        <w:rPr>
          <w:lang w:val="en-US"/>
        </w:rPr>
        <w:t>Covid19</w:t>
      </w:r>
      <w:r w:rsidRPr="00565056">
        <w:rPr>
          <w:lang w:val="en-US"/>
        </w:rPr>
        <w:t xml:space="preserve"> is transmitted from people who are already infected, ill or asymptomatic carriers of the virus, by direct transmission of particles emitted when coughing, sneezing or simply talking, or indirect transmission through contact via a contaminated inert surface (WHO, 2020; HCSP, 5 March 2020; WHO, 2020).</w:t>
      </w:r>
    </w:p>
    <w:p w:rsidR="00565056" w:rsidRPr="00565056" w:rsidRDefault="00565056" w:rsidP="00565056">
      <w:pPr>
        <w:jc w:val="both"/>
        <w:rPr>
          <w:lang w:val="en-US"/>
        </w:rPr>
      </w:pPr>
      <w:r w:rsidRPr="00565056">
        <w:rPr>
          <w:lang w:val="en-US"/>
        </w:rPr>
        <w:t>There is therefore a need for both "droplet" and "contact" type prevention</w:t>
      </w:r>
      <w:r w:rsidR="00C30C36">
        <w:rPr>
          <w:lang w:val="en-US"/>
        </w:rPr>
        <w:t>.</w:t>
      </w:r>
      <w:r w:rsidRPr="00565056">
        <w:rPr>
          <w:lang w:val="en-US"/>
        </w:rPr>
        <w:t xml:space="preserve"> </w:t>
      </w:r>
      <w:r w:rsidR="00C30C36">
        <w:rPr>
          <w:lang w:val="en-US"/>
        </w:rPr>
        <w:t>A</w:t>
      </w:r>
      <w:r w:rsidRPr="00565056">
        <w:rPr>
          <w:lang w:val="en-US"/>
        </w:rPr>
        <w:t xml:space="preserve">erosol is </w:t>
      </w:r>
      <w:r w:rsidR="00C30C36">
        <w:rPr>
          <w:lang w:val="en-US"/>
        </w:rPr>
        <w:t xml:space="preserve">one of </w:t>
      </w:r>
      <w:r w:rsidRPr="00565056">
        <w:rPr>
          <w:lang w:val="en-US"/>
        </w:rPr>
        <w:t>the main route</w:t>
      </w:r>
      <w:r w:rsidR="00C30C36">
        <w:rPr>
          <w:lang w:val="en-US"/>
        </w:rPr>
        <w:t>s of transmission and</w:t>
      </w:r>
      <w:r w:rsidRPr="00565056">
        <w:rPr>
          <w:lang w:val="en-US"/>
        </w:rPr>
        <w:t xml:space="preserve"> should be taken into account in dental practices</w:t>
      </w:r>
      <w:r>
        <w:rPr>
          <w:lang w:val="en-US"/>
        </w:rPr>
        <w:t>.</w:t>
      </w:r>
      <w:r w:rsidRPr="00565056">
        <w:rPr>
          <w:lang w:val="en-US"/>
        </w:rPr>
        <w:t xml:space="preserve"> </w:t>
      </w:r>
    </w:p>
    <w:p w:rsidR="00565056" w:rsidRDefault="00565056" w:rsidP="00565056">
      <w:pPr>
        <w:jc w:val="both"/>
        <w:rPr>
          <w:lang w:val="en-US"/>
        </w:rPr>
      </w:pPr>
      <w:r w:rsidRPr="00565056">
        <w:rPr>
          <w:lang w:val="en-US"/>
        </w:rPr>
        <w:t>As the dental team is in direct contact with the patients, the rules of hygiene and protection must be respected and applied.</w:t>
      </w:r>
    </w:p>
    <w:p w:rsidR="00565056" w:rsidRDefault="00565056" w:rsidP="00565056">
      <w:pPr>
        <w:jc w:val="both"/>
        <w:rPr>
          <w:lang w:val="en-US"/>
        </w:rPr>
      </w:pPr>
    </w:p>
    <w:p w:rsidR="00565056" w:rsidRPr="00565056" w:rsidRDefault="00565056" w:rsidP="00565056">
      <w:pPr>
        <w:jc w:val="both"/>
        <w:rPr>
          <w:color w:val="FF0000"/>
          <w:sz w:val="36"/>
          <w:szCs w:val="36"/>
          <w:lang w:val="en-US"/>
        </w:rPr>
      </w:pPr>
    </w:p>
    <w:p w:rsidR="00565056" w:rsidRPr="00565056" w:rsidRDefault="00565056" w:rsidP="00565056">
      <w:pPr>
        <w:jc w:val="both"/>
        <w:rPr>
          <w:color w:val="FF0000"/>
          <w:sz w:val="36"/>
          <w:szCs w:val="36"/>
          <w:lang w:val="en-US"/>
        </w:rPr>
      </w:pPr>
      <w:r w:rsidRPr="00565056">
        <w:rPr>
          <w:color w:val="FF0000"/>
          <w:sz w:val="36"/>
          <w:szCs w:val="36"/>
          <w:lang w:val="en-US"/>
        </w:rPr>
        <w:t xml:space="preserve">Activity of dental team </w:t>
      </w:r>
    </w:p>
    <w:p w:rsidR="00565056" w:rsidRPr="00565056" w:rsidRDefault="00565056" w:rsidP="00565056">
      <w:pPr>
        <w:jc w:val="both"/>
        <w:rPr>
          <w:lang w:val="en-US"/>
        </w:rPr>
      </w:pPr>
    </w:p>
    <w:p w:rsidR="00565056" w:rsidRPr="00565056" w:rsidRDefault="00565056" w:rsidP="00565056">
      <w:pPr>
        <w:jc w:val="both"/>
        <w:rPr>
          <w:lang w:val="en-US"/>
        </w:rPr>
      </w:pPr>
      <w:r>
        <w:rPr>
          <w:lang w:val="en-US"/>
        </w:rPr>
        <w:tab/>
      </w:r>
      <w:r w:rsidRPr="00565056">
        <w:rPr>
          <w:lang w:val="en-US"/>
        </w:rPr>
        <w:t>Dentist</w:t>
      </w:r>
    </w:p>
    <w:p w:rsidR="00565056" w:rsidRDefault="00565056" w:rsidP="00565056">
      <w:pPr>
        <w:jc w:val="both"/>
        <w:rPr>
          <w:lang w:val="en-US"/>
        </w:rPr>
      </w:pPr>
      <w:r w:rsidRPr="00565056">
        <w:rPr>
          <w:lang w:val="en-US"/>
        </w:rPr>
        <w:t>A dentist who has</w:t>
      </w:r>
      <w:r w:rsidR="00C30C36">
        <w:rPr>
          <w:lang w:val="en-US"/>
        </w:rPr>
        <w:t xml:space="preserve"> two</w:t>
      </w:r>
      <w:r w:rsidRPr="00565056">
        <w:rPr>
          <w:lang w:val="en-US"/>
        </w:rPr>
        <w:t xml:space="preserve"> or more </w:t>
      </w:r>
      <w:r w:rsidR="00C30C36">
        <w:rPr>
          <w:lang w:val="en-US"/>
        </w:rPr>
        <w:t>symptoms</w:t>
      </w:r>
      <w:r w:rsidRPr="00565056">
        <w:rPr>
          <w:lang w:val="en-US"/>
        </w:rPr>
        <w:t xml:space="preserve"> for the serious form of COVID-19 must contact his or her attending physician or any dedicated person. The latter will assess, according to his or her state of health, working conditions, the risk of exposure and the epidemic context in the area, whether or not it is possible for the practitioner to continue his or her professional activity.</w:t>
      </w:r>
    </w:p>
    <w:p w:rsidR="00565056" w:rsidRPr="00565056" w:rsidRDefault="00565056" w:rsidP="00565056">
      <w:pPr>
        <w:jc w:val="both"/>
        <w:rPr>
          <w:lang w:val="en-US"/>
        </w:rPr>
      </w:pPr>
    </w:p>
    <w:p w:rsidR="00565056" w:rsidRDefault="00565056" w:rsidP="00565056">
      <w:pPr>
        <w:jc w:val="both"/>
        <w:rPr>
          <w:lang w:val="en-US"/>
        </w:rPr>
      </w:pPr>
      <w:r>
        <w:rPr>
          <w:lang w:val="en-US"/>
        </w:rPr>
        <w:tab/>
        <w:t>Others members</w:t>
      </w:r>
      <w:r w:rsidRPr="00565056">
        <w:rPr>
          <w:lang w:val="en-US"/>
        </w:rPr>
        <w:t xml:space="preserve"> </w:t>
      </w:r>
    </w:p>
    <w:p w:rsidR="00565056" w:rsidRDefault="00565056" w:rsidP="00565056">
      <w:pPr>
        <w:jc w:val="both"/>
        <w:rPr>
          <w:lang w:val="en-US"/>
        </w:rPr>
      </w:pPr>
      <w:r w:rsidRPr="00565056">
        <w:rPr>
          <w:lang w:val="en-US"/>
        </w:rPr>
        <w:t xml:space="preserve">When a member of the dental team presents </w:t>
      </w:r>
      <w:r w:rsidR="00C30C36">
        <w:rPr>
          <w:lang w:val="en-US"/>
        </w:rPr>
        <w:t xml:space="preserve">symptoms </w:t>
      </w:r>
      <w:r w:rsidRPr="00565056">
        <w:rPr>
          <w:lang w:val="en-US"/>
        </w:rPr>
        <w:t>suggestive of COVID-19, he or she must interrupt his or her work activity and contact his or her occupational physician or attending physician to assess the symptoms and prescribe a diagnostic sample. In the case of salaried staff, they must inform their employer and implement an isolation protocol if necessary.</w:t>
      </w:r>
    </w:p>
    <w:p w:rsidR="00565056" w:rsidRPr="00565056" w:rsidRDefault="00565056" w:rsidP="00565056">
      <w:pPr>
        <w:jc w:val="both"/>
        <w:rPr>
          <w:color w:val="FF0000"/>
          <w:sz w:val="36"/>
          <w:szCs w:val="36"/>
          <w:lang w:val="en-US"/>
        </w:rPr>
      </w:pPr>
    </w:p>
    <w:p w:rsidR="00565056" w:rsidRPr="00565056" w:rsidRDefault="00565056" w:rsidP="00565056">
      <w:pPr>
        <w:jc w:val="both"/>
        <w:rPr>
          <w:color w:val="FF0000"/>
          <w:sz w:val="36"/>
          <w:szCs w:val="36"/>
          <w:lang w:val="en-US"/>
        </w:rPr>
      </w:pPr>
      <w:r w:rsidRPr="00565056">
        <w:rPr>
          <w:color w:val="FF0000"/>
          <w:sz w:val="36"/>
          <w:szCs w:val="36"/>
          <w:lang w:val="en-US"/>
        </w:rPr>
        <w:t xml:space="preserve">Personal hygiene measures </w:t>
      </w:r>
    </w:p>
    <w:p w:rsidR="00565056" w:rsidRPr="00565056" w:rsidRDefault="00565056" w:rsidP="00565056">
      <w:pPr>
        <w:jc w:val="both"/>
        <w:rPr>
          <w:lang w:val="en-US"/>
        </w:rPr>
      </w:pPr>
    </w:p>
    <w:p w:rsidR="00565056" w:rsidRDefault="00565056" w:rsidP="00565056">
      <w:pPr>
        <w:jc w:val="both"/>
        <w:rPr>
          <w:lang w:val="en-US"/>
        </w:rPr>
      </w:pPr>
      <w:r w:rsidRPr="00565056">
        <w:rPr>
          <w:lang w:val="en-US"/>
        </w:rPr>
        <w:t xml:space="preserve">All persons working in the dental practice should take the following precautions: </w:t>
      </w:r>
    </w:p>
    <w:p w:rsidR="00565056" w:rsidRPr="00565056" w:rsidRDefault="00565056" w:rsidP="00565056">
      <w:pPr>
        <w:jc w:val="both"/>
        <w:rPr>
          <w:lang w:val="en-US"/>
        </w:rPr>
      </w:pPr>
    </w:p>
    <w:p w:rsidR="00565056" w:rsidRPr="00565056" w:rsidRDefault="00565056" w:rsidP="00565056">
      <w:pPr>
        <w:pStyle w:val="ListParagraph"/>
        <w:numPr>
          <w:ilvl w:val="0"/>
          <w:numId w:val="2"/>
        </w:numPr>
        <w:jc w:val="both"/>
        <w:rPr>
          <w:lang w:val="en-US"/>
        </w:rPr>
      </w:pPr>
      <w:r w:rsidRPr="00565056">
        <w:rPr>
          <w:lang w:val="en-US"/>
        </w:rPr>
        <w:t xml:space="preserve">Forearms free </w:t>
      </w:r>
    </w:p>
    <w:p w:rsidR="00565056" w:rsidRPr="00565056" w:rsidRDefault="00565056" w:rsidP="00565056">
      <w:pPr>
        <w:pStyle w:val="ListParagraph"/>
        <w:numPr>
          <w:ilvl w:val="0"/>
          <w:numId w:val="2"/>
        </w:numPr>
        <w:jc w:val="both"/>
        <w:rPr>
          <w:lang w:val="en-US"/>
        </w:rPr>
      </w:pPr>
      <w:r w:rsidRPr="00565056">
        <w:rPr>
          <w:lang w:val="en-US"/>
        </w:rPr>
        <w:t>Short nails, without varnish, nail polish, false nails or solid resins,</w:t>
      </w:r>
    </w:p>
    <w:p w:rsidR="00565056" w:rsidRPr="00565056" w:rsidRDefault="00565056" w:rsidP="00565056">
      <w:pPr>
        <w:pStyle w:val="ListParagraph"/>
        <w:numPr>
          <w:ilvl w:val="0"/>
          <w:numId w:val="2"/>
        </w:numPr>
        <w:jc w:val="both"/>
        <w:rPr>
          <w:lang w:val="en-US"/>
        </w:rPr>
      </w:pPr>
      <w:r w:rsidRPr="00565056">
        <w:rPr>
          <w:lang w:val="en-US"/>
        </w:rPr>
        <w:t xml:space="preserve">Do not wear </w:t>
      </w:r>
      <w:r w:rsidR="00B578B6" w:rsidRPr="00565056">
        <w:rPr>
          <w:lang w:val="en-US"/>
        </w:rPr>
        <w:t>jewelry</w:t>
      </w:r>
      <w:r w:rsidRPr="00565056">
        <w:rPr>
          <w:lang w:val="en-US"/>
        </w:rPr>
        <w:t xml:space="preserve"> on hands and wrists (bracelet, ring, wedding band, watch). Wearing earrings or a necklace is not </w:t>
      </w:r>
      <w:r w:rsidR="00B578B6" w:rsidRPr="00565056">
        <w:rPr>
          <w:lang w:val="en-US"/>
        </w:rPr>
        <w:t>recomm</w:t>
      </w:r>
      <w:r w:rsidR="00B578B6">
        <w:rPr>
          <w:lang w:val="en-US"/>
        </w:rPr>
        <w:t>e</w:t>
      </w:r>
      <w:r w:rsidR="00B578B6" w:rsidRPr="00565056">
        <w:rPr>
          <w:lang w:val="en-US"/>
        </w:rPr>
        <w:t>nded;</w:t>
      </w:r>
      <w:r w:rsidRPr="00565056">
        <w:rPr>
          <w:lang w:val="en-US"/>
        </w:rPr>
        <w:t xml:space="preserve"> </w:t>
      </w:r>
    </w:p>
    <w:p w:rsidR="00565056" w:rsidRPr="00565056" w:rsidRDefault="00D3191A" w:rsidP="00565056">
      <w:pPr>
        <w:pStyle w:val="ListParagraph"/>
        <w:numPr>
          <w:ilvl w:val="0"/>
          <w:numId w:val="2"/>
        </w:numPr>
        <w:jc w:val="both"/>
        <w:rPr>
          <w:lang w:val="en-US"/>
        </w:rPr>
      </w:pPr>
      <w:r>
        <w:rPr>
          <w:lang w:val="en-US"/>
        </w:rPr>
        <w:t>Preferably not to</w:t>
      </w:r>
      <w:r w:rsidR="00565056" w:rsidRPr="00565056">
        <w:rPr>
          <w:lang w:val="en-US"/>
        </w:rPr>
        <w:t xml:space="preserve"> have a beard  </w:t>
      </w:r>
    </w:p>
    <w:p w:rsidR="00565056" w:rsidRPr="00565056" w:rsidRDefault="00565056" w:rsidP="00565056">
      <w:pPr>
        <w:pStyle w:val="ListParagraph"/>
        <w:numPr>
          <w:ilvl w:val="0"/>
          <w:numId w:val="2"/>
        </w:numPr>
        <w:jc w:val="both"/>
        <w:rPr>
          <w:lang w:val="en-US"/>
        </w:rPr>
      </w:pPr>
      <w:r w:rsidRPr="00565056">
        <w:rPr>
          <w:lang w:val="en-US"/>
        </w:rPr>
        <w:t xml:space="preserve">Tie medium or long hair; </w:t>
      </w:r>
    </w:p>
    <w:p w:rsidR="00565056" w:rsidRPr="00565056" w:rsidRDefault="00565056" w:rsidP="00565056">
      <w:pPr>
        <w:pStyle w:val="ListParagraph"/>
        <w:numPr>
          <w:ilvl w:val="0"/>
          <w:numId w:val="2"/>
        </w:numPr>
        <w:jc w:val="both"/>
        <w:rPr>
          <w:lang w:val="en-US"/>
        </w:rPr>
      </w:pPr>
      <w:r w:rsidRPr="00565056">
        <w:rPr>
          <w:lang w:val="en-US"/>
        </w:rPr>
        <w:t xml:space="preserve">Wear a clean professional outfit dedicated to the activity. </w:t>
      </w:r>
    </w:p>
    <w:p w:rsidR="00565056" w:rsidRPr="00565056" w:rsidRDefault="00565056" w:rsidP="00565056">
      <w:pPr>
        <w:pStyle w:val="ListParagraph"/>
        <w:numPr>
          <w:ilvl w:val="0"/>
          <w:numId w:val="2"/>
        </w:numPr>
        <w:jc w:val="both"/>
        <w:rPr>
          <w:lang w:val="en-US"/>
        </w:rPr>
      </w:pPr>
      <w:r w:rsidRPr="00565056">
        <w:rPr>
          <w:lang w:val="en-US"/>
        </w:rPr>
        <w:t xml:space="preserve">Professional dress must not leave the office. As far as possible, professional clothing should not be washed in the </w:t>
      </w:r>
      <w:r w:rsidR="00B578B6" w:rsidRPr="00565056">
        <w:rPr>
          <w:lang w:val="en-US"/>
        </w:rPr>
        <w:t>careers’</w:t>
      </w:r>
      <w:r w:rsidRPr="00565056">
        <w:rPr>
          <w:lang w:val="en-US"/>
        </w:rPr>
        <w:t xml:space="preserve"> home: plan a washing procedure within the practice or by a service provider (minimum: 30 minutes at 60 degrees);</w:t>
      </w:r>
    </w:p>
    <w:p w:rsidR="00565056" w:rsidRDefault="00565056" w:rsidP="00565056">
      <w:pPr>
        <w:pStyle w:val="ListParagraph"/>
        <w:numPr>
          <w:ilvl w:val="0"/>
          <w:numId w:val="2"/>
        </w:numPr>
        <w:jc w:val="both"/>
        <w:rPr>
          <w:lang w:val="en-US"/>
        </w:rPr>
      </w:pPr>
      <w:r w:rsidRPr="00565056">
        <w:rPr>
          <w:lang w:val="en-US"/>
        </w:rPr>
        <w:t xml:space="preserve">Rubbing with an SHA or washing hands and forearms with soap should be carried out after each change of outfit. </w:t>
      </w:r>
    </w:p>
    <w:p w:rsidR="0067585C" w:rsidRPr="00565056" w:rsidRDefault="0067585C" w:rsidP="00565056">
      <w:pPr>
        <w:pStyle w:val="ListParagraph"/>
        <w:numPr>
          <w:ilvl w:val="0"/>
          <w:numId w:val="2"/>
        </w:numPr>
        <w:jc w:val="both"/>
        <w:rPr>
          <w:lang w:val="en-US"/>
        </w:rPr>
      </w:pPr>
      <w:r>
        <w:rPr>
          <w:lang w:val="en-US"/>
        </w:rPr>
        <w:t>Wear and change gloves between each patient.</w:t>
      </w:r>
    </w:p>
    <w:p w:rsidR="00565056" w:rsidRPr="00565056" w:rsidRDefault="00565056" w:rsidP="00565056">
      <w:pPr>
        <w:jc w:val="both"/>
        <w:rPr>
          <w:lang w:val="en-US"/>
        </w:rPr>
      </w:pPr>
    </w:p>
    <w:p w:rsidR="00565056" w:rsidRPr="00565056" w:rsidRDefault="00565056" w:rsidP="00565056">
      <w:pPr>
        <w:jc w:val="both"/>
        <w:rPr>
          <w:lang w:val="en-US"/>
        </w:rPr>
      </w:pPr>
    </w:p>
    <w:p w:rsidR="00565056" w:rsidRPr="00565056" w:rsidRDefault="00565056" w:rsidP="00565056">
      <w:pPr>
        <w:jc w:val="both"/>
        <w:rPr>
          <w:color w:val="00B050"/>
          <w:sz w:val="28"/>
          <w:szCs w:val="28"/>
          <w:lang w:val="en-US"/>
        </w:rPr>
      </w:pPr>
      <w:r w:rsidRPr="00565056">
        <w:rPr>
          <w:color w:val="00B050"/>
          <w:sz w:val="28"/>
          <w:szCs w:val="28"/>
          <w:lang w:val="en-US"/>
        </w:rPr>
        <w:t>Protective clothing</w:t>
      </w:r>
    </w:p>
    <w:p w:rsidR="00565056" w:rsidRPr="00565056" w:rsidRDefault="00565056" w:rsidP="00565056">
      <w:pPr>
        <w:jc w:val="both"/>
        <w:rPr>
          <w:lang w:val="en-US"/>
        </w:rPr>
      </w:pPr>
    </w:p>
    <w:p w:rsidR="00565056" w:rsidRPr="007A134E" w:rsidRDefault="00565056" w:rsidP="007A134E">
      <w:pPr>
        <w:pStyle w:val="ListParagraph"/>
        <w:numPr>
          <w:ilvl w:val="0"/>
          <w:numId w:val="3"/>
        </w:numPr>
        <w:jc w:val="both"/>
        <w:rPr>
          <w:lang w:val="en-US"/>
        </w:rPr>
      </w:pPr>
      <w:r w:rsidRPr="007A134E">
        <w:rPr>
          <w:lang w:val="en-US"/>
        </w:rPr>
        <w:t xml:space="preserve">Non-care team (non-care staff never entering the care space, including the </w:t>
      </w:r>
      <w:r w:rsidR="00D3191A">
        <w:rPr>
          <w:lang w:val="en-US"/>
        </w:rPr>
        <w:t>dental technician</w:t>
      </w:r>
      <w:r w:rsidR="00B578B6">
        <w:rPr>
          <w:lang w:val="en-US"/>
        </w:rPr>
        <w:t>s</w:t>
      </w:r>
      <w:r w:rsidRPr="007A134E">
        <w:rPr>
          <w:lang w:val="en-US"/>
        </w:rPr>
        <w:t xml:space="preserve">) </w:t>
      </w:r>
    </w:p>
    <w:p w:rsidR="007A134E" w:rsidRPr="00565056" w:rsidRDefault="007A134E" w:rsidP="00565056">
      <w:pPr>
        <w:jc w:val="both"/>
        <w:rPr>
          <w:lang w:val="en-US"/>
        </w:rPr>
      </w:pPr>
    </w:p>
    <w:p w:rsidR="00565056" w:rsidRPr="00565056" w:rsidRDefault="00565056" w:rsidP="00565056">
      <w:pPr>
        <w:jc w:val="both"/>
        <w:rPr>
          <w:lang w:val="en-US"/>
        </w:rPr>
      </w:pPr>
      <w:r w:rsidRPr="00565056">
        <w:rPr>
          <w:lang w:val="en-US"/>
        </w:rPr>
        <w:t>Continuous wearing of the surgical mask</w:t>
      </w:r>
      <w:r w:rsidR="00B578B6">
        <w:rPr>
          <w:lang w:val="en-US"/>
        </w:rPr>
        <w:t xml:space="preserve"> or type 2R</w:t>
      </w:r>
      <w:r w:rsidRPr="00565056">
        <w:rPr>
          <w:lang w:val="en-US"/>
        </w:rPr>
        <w:t xml:space="preserve"> is required. In the absence of effective splash protection in the reception area (glass, plastic panel, etc.), it is recommended to wear goggles or a face shield. </w:t>
      </w:r>
    </w:p>
    <w:p w:rsidR="00565056" w:rsidRDefault="00565056" w:rsidP="00565056">
      <w:pPr>
        <w:jc w:val="both"/>
        <w:rPr>
          <w:lang w:val="en-US"/>
        </w:rPr>
      </w:pPr>
      <w:r w:rsidRPr="00565056">
        <w:rPr>
          <w:lang w:val="en-US"/>
        </w:rPr>
        <w:t xml:space="preserve">The wearing time of the same surgical mask </w:t>
      </w:r>
      <w:r w:rsidR="00B578B6">
        <w:rPr>
          <w:lang w:val="en-US"/>
        </w:rPr>
        <w:t>or type 2R</w:t>
      </w:r>
      <w:r w:rsidR="00B578B6" w:rsidRPr="00565056">
        <w:rPr>
          <w:lang w:val="en-US"/>
        </w:rPr>
        <w:t xml:space="preserve"> </w:t>
      </w:r>
      <w:r w:rsidRPr="00565056">
        <w:rPr>
          <w:lang w:val="en-US"/>
        </w:rPr>
        <w:t xml:space="preserve">must not exceed 4 hours, failing which the product's own recommendations must be followed, while respecting the rules of use. </w:t>
      </w:r>
    </w:p>
    <w:p w:rsidR="007A134E" w:rsidRPr="00565056" w:rsidRDefault="007A134E" w:rsidP="00565056">
      <w:pPr>
        <w:jc w:val="both"/>
        <w:rPr>
          <w:lang w:val="en-US"/>
        </w:rPr>
      </w:pPr>
    </w:p>
    <w:p w:rsidR="00565056" w:rsidRPr="007A134E" w:rsidRDefault="00565056" w:rsidP="007A134E">
      <w:pPr>
        <w:pStyle w:val="ListParagraph"/>
        <w:numPr>
          <w:ilvl w:val="0"/>
          <w:numId w:val="3"/>
        </w:numPr>
        <w:jc w:val="both"/>
        <w:rPr>
          <w:lang w:val="en-US"/>
        </w:rPr>
      </w:pPr>
      <w:r w:rsidRPr="007A134E">
        <w:rPr>
          <w:lang w:val="en-US"/>
        </w:rPr>
        <w:t>Care team (dent</w:t>
      </w:r>
      <w:r w:rsidR="00D3191A">
        <w:rPr>
          <w:lang w:val="en-US"/>
        </w:rPr>
        <w:t>ist</w:t>
      </w:r>
      <w:r w:rsidRPr="007A134E">
        <w:rPr>
          <w:lang w:val="en-US"/>
        </w:rPr>
        <w:t xml:space="preserve"> and other dental team members entering the care space) </w:t>
      </w:r>
    </w:p>
    <w:p w:rsidR="00565056" w:rsidRDefault="00565056" w:rsidP="00565056">
      <w:pPr>
        <w:jc w:val="both"/>
        <w:rPr>
          <w:lang w:val="en-US"/>
        </w:rPr>
      </w:pPr>
      <w:r w:rsidRPr="00565056">
        <w:rPr>
          <w:lang w:val="en-US"/>
        </w:rPr>
        <w:t xml:space="preserve">The entire dental team and those who carry out the biocleaning of the treatment room must be equipped with the same personal protective equipment (PPE). </w:t>
      </w:r>
    </w:p>
    <w:p w:rsidR="007A134E" w:rsidRPr="00565056" w:rsidRDefault="007A134E" w:rsidP="00565056">
      <w:pPr>
        <w:jc w:val="both"/>
        <w:rPr>
          <w:lang w:val="en-US"/>
        </w:rPr>
      </w:pPr>
    </w:p>
    <w:p w:rsidR="00565056" w:rsidRPr="00565056" w:rsidRDefault="00565056" w:rsidP="00565056">
      <w:pPr>
        <w:jc w:val="both"/>
        <w:rPr>
          <w:lang w:val="en-US"/>
        </w:rPr>
      </w:pPr>
      <w:r w:rsidRPr="00565056">
        <w:rPr>
          <w:lang w:val="en-US"/>
        </w:rPr>
        <w:t xml:space="preserve">The care team must wear professional clothing dedicated to the care activity: </w:t>
      </w:r>
    </w:p>
    <w:p w:rsidR="00565056" w:rsidRPr="007A134E" w:rsidRDefault="00565056" w:rsidP="007A134E">
      <w:pPr>
        <w:pStyle w:val="ListParagraph"/>
        <w:numPr>
          <w:ilvl w:val="0"/>
          <w:numId w:val="4"/>
        </w:numPr>
        <w:jc w:val="both"/>
        <w:rPr>
          <w:lang w:val="en-US"/>
        </w:rPr>
      </w:pPr>
      <w:r w:rsidRPr="007A134E">
        <w:rPr>
          <w:lang w:val="en-US"/>
        </w:rPr>
        <w:t>trousers,</w:t>
      </w:r>
    </w:p>
    <w:p w:rsidR="00565056" w:rsidRPr="007A134E" w:rsidRDefault="00565056" w:rsidP="007A134E">
      <w:pPr>
        <w:pStyle w:val="ListParagraph"/>
        <w:numPr>
          <w:ilvl w:val="0"/>
          <w:numId w:val="4"/>
        </w:numPr>
        <w:jc w:val="both"/>
        <w:rPr>
          <w:lang w:val="en-US"/>
        </w:rPr>
      </w:pPr>
      <w:r w:rsidRPr="007A134E">
        <w:rPr>
          <w:lang w:val="en-US"/>
        </w:rPr>
        <w:t>tunic</w:t>
      </w:r>
      <w:r w:rsidR="007157EB">
        <w:rPr>
          <w:lang w:val="en-US"/>
        </w:rPr>
        <w:t xml:space="preserve"> with </w:t>
      </w:r>
      <w:r w:rsidR="007157EB" w:rsidRPr="007A134E">
        <w:rPr>
          <w:lang w:val="en-US"/>
        </w:rPr>
        <w:t>short slee</w:t>
      </w:r>
      <w:r w:rsidR="007157EB">
        <w:rPr>
          <w:lang w:val="en-US"/>
        </w:rPr>
        <w:t>ves</w:t>
      </w:r>
      <w:r w:rsidR="00B578B6">
        <w:rPr>
          <w:lang w:val="en-US"/>
        </w:rPr>
        <w:t>,</w:t>
      </w:r>
    </w:p>
    <w:p w:rsidR="00565056" w:rsidRPr="007A134E" w:rsidRDefault="00565056" w:rsidP="007A134E">
      <w:pPr>
        <w:pStyle w:val="ListParagraph"/>
        <w:numPr>
          <w:ilvl w:val="0"/>
          <w:numId w:val="4"/>
        </w:numPr>
        <w:jc w:val="both"/>
        <w:rPr>
          <w:lang w:val="en-US"/>
        </w:rPr>
      </w:pPr>
      <w:r w:rsidRPr="007A134E">
        <w:rPr>
          <w:lang w:val="en-US"/>
        </w:rPr>
        <w:t>closed shoes</w:t>
      </w:r>
      <w:r w:rsidR="00B578B6">
        <w:rPr>
          <w:lang w:val="en-US"/>
        </w:rPr>
        <w:t>.</w:t>
      </w:r>
    </w:p>
    <w:p w:rsidR="00D3191A" w:rsidRPr="007A134E" w:rsidRDefault="00D3191A" w:rsidP="00B578B6">
      <w:pPr>
        <w:pStyle w:val="ListParagraph"/>
        <w:ind w:left="1996"/>
        <w:jc w:val="both"/>
        <w:rPr>
          <w:lang w:val="en-US"/>
        </w:rPr>
      </w:pPr>
    </w:p>
    <w:p w:rsidR="00565056" w:rsidRDefault="00565056" w:rsidP="00565056">
      <w:pPr>
        <w:jc w:val="both"/>
        <w:rPr>
          <w:lang w:val="en-US"/>
        </w:rPr>
      </w:pPr>
      <w:r w:rsidRPr="00565056">
        <w:rPr>
          <w:lang w:val="en-US"/>
        </w:rPr>
        <w:t>For certain treatments, it is necessary to wear additional PPE</w:t>
      </w:r>
      <w:r w:rsidR="00D3191A">
        <w:rPr>
          <w:lang w:val="en-US"/>
        </w:rPr>
        <w:t xml:space="preserve"> like cap, </w:t>
      </w:r>
      <w:r w:rsidRPr="00565056">
        <w:rPr>
          <w:lang w:val="en-US"/>
        </w:rPr>
        <w:t xml:space="preserve">overalls, </w:t>
      </w:r>
      <w:r w:rsidR="00B578B6" w:rsidRPr="00565056">
        <w:rPr>
          <w:lang w:val="en-US"/>
        </w:rPr>
        <w:t>apron</w:t>
      </w:r>
      <w:r w:rsidR="00B578B6">
        <w:rPr>
          <w:lang w:val="en-US"/>
        </w:rPr>
        <w:t>...</w:t>
      </w:r>
      <w:r w:rsidRPr="00565056">
        <w:rPr>
          <w:lang w:val="en-US"/>
        </w:rPr>
        <w:t xml:space="preserve">.  </w:t>
      </w:r>
    </w:p>
    <w:p w:rsidR="007A134E" w:rsidRPr="00565056" w:rsidRDefault="007A134E" w:rsidP="00565056">
      <w:pPr>
        <w:jc w:val="both"/>
        <w:rPr>
          <w:lang w:val="en-US"/>
        </w:rPr>
      </w:pPr>
    </w:p>
    <w:p w:rsidR="00565056" w:rsidRPr="007A134E" w:rsidRDefault="00565056" w:rsidP="00565056">
      <w:pPr>
        <w:jc w:val="both"/>
        <w:rPr>
          <w:i/>
          <w:iCs/>
          <w:lang w:val="en-US"/>
        </w:rPr>
      </w:pPr>
      <w:r w:rsidRPr="007A134E">
        <w:rPr>
          <w:i/>
          <w:iCs/>
          <w:lang w:val="en-US"/>
        </w:rPr>
        <w:t xml:space="preserve">Eye protection </w:t>
      </w:r>
      <w:r w:rsidR="007A134E" w:rsidRPr="007A134E">
        <w:rPr>
          <w:i/>
          <w:iCs/>
          <w:lang w:val="en-US"/>
        </w:rPr>
        <w:t xml:space="preserve">/ </w:t>
      </w:r>
      <w:r w:rsidRPr="007A134E">
        <w:rPr>
          <w:i/>
          <w:iCs/>
          <w:lang w:val="en-US"/>
        </w:rPr>
        <w:t xml:space="preserve">Protective goggles and/or face shield </w:t>
      </w:r>
    </w:p>
    <w:p w:rsidR="007A134E" w:rsidRPr="007A134E" w:rsidRDefault="007A134E" w:rsidP="00565056">
      <w:pPr>
        <w:jc w:val="both"/>
        <w:rPr>
          <w:i/>
          <w:iCs/>
          <w:lang w:val="en-US"/>
        </w:rPr>
      </w:pPr>
    </w:p>
    <w:p w:rsidR="00565056" w:rsidRDefault="00565056" w:rsidP="00565056">
      <w:pPr>
        <w:jc w:val="both"/>
        <w:rPr>
          <w:lang w:val="en-US"/>
        </w:rPr>
      </w:pPr>
      <w:r w:rsidRPr="00565056">
        <w:rPr>
          <w:lang w:val="en-US"/>
        </w:rPr>
        <w:t>The face shield protects the mask and limits the risk of it becoming soiled. Some "home-made" face shields may not be strong enough to withstand the projection of dental debris or fractured burs, for example. In this case, it seems reasonable to wear glasses under the face shield.</w:t>
      </w:r>
    </w:p>
    <w:p w:rsidR="007A134E" w:rsidRPr="00565056" w:rsidRDefault="007A134E" w:rsidP="00565056">
      <w:pPr>
        <w:jc w:val="both"/>
        <w:rPr>
          <w:lang w:val="en-US"/>
        </w:rPr>
      </w:pPr>
    </w:p>
    <w:p w:rsidR="00565056" w:rsidRPr="007A134E" w:rsidRDefault="00565056" w:rsidP="00565056">
      <w:pPr>
        <w:jc w:val="both"/>
        <w:rPr>
          <w:i/>
          <w:iCs/>
          <w:lang w:val="en-US"/>
        </w:rPr>
      </w:pPr>
      <w:r w:rsidRPr="007A134E">
        <w:rPr>
          <w:i/>
          <w:iCs/>
          <w:lang w:val="en-US"/>
        </w:rPr>
        <w:t xml:space="preserve">Breathing protection </w:t>
      </w:r>
    </w:p>
    <w:p w:rsidR="007A134E" w:rsidRPr="00565056" w:rsidRDefault="007A134E" w:rsidP="00565056">
      <w:pPr>
        <w:jc w:val="both"/>
        <w:rPr>
          <w:lang w:val="en-US"/>
        </w:rPr>
      </w:pPr>
    </w:p>
    <w:p w:rsidR="007A134E" w:rsidRPr="00565056" w:rsidRDefault="007A134E" w:rsidP="007A134E">
      <w:pPr>
        <w:jc w:val="both"/>
        <w:rPr>
          <w:lang w:val="en-US"/>
        </w:rPr>
      </w:pPr>
      <w:r w:rsidRPr="00565056">
        <w:rPr>
          <w:lang w:val="en-US"/>
        </w:rPr>
        <w:t>The mask should be worn according to the recommendations of each national authority.</w:t>
      </w:r>
    </w:p>
    <w:p w:rsidR="00565056" w:rsidRPr="00565056" w:rsidRDefault="00B578B6" w:rsidP="00565056">
      <w:pPr>
        <w:jc w:val="both"/>
        <w:rPr>
          <w:lang w:val="en-US"/>
        </w:rPr>
      </w:pPr>
      <w:r>
        <w:rPr>
          <w:lang w:val="en-US"/>
        </w:rPr>
        <w:t>However,</w:t>
      </w:r>
      <w:r w:rsidR="007A134E">
        <w:rPr>
          <w:lang w:val="en-US"/>
        </w:rPr>
        <w:t xml:space="preserve"> w</w:t>
      </w:r>
      <w:r w:rsidR="00565056" w:rsidRPr="00565056">
        <w:rPr>
          <w:lang w:val="en-US"/>
        </w:rPr>
        <w:t>earing the FFP2 mask</w:t>
      </w:r>
      <w:r w:rsidR="00C135CB">
        <w:rPr>
          <w:lang w:val="en-US"/>
        </w:rPr>
        <w:t xml:space="preserve"> without valves</w:t>
      </w:r>
      <w:r w:rsidR="00565056" w:rsidRPr="00565056">
        <w:rPr>
          <w:lang w:val="en-US"/>
        </w:rPr>
        <w:t xml:space="preserve"> (or equivalent, e.g. N95, KN95, etc.) is recommended during aerosol-generating treatments</w:t>
      </w:r>
      <w:r w:rsidR="007A134E">
        <w:rPr>
          <w:lang w:val="en-US"/>
        </w:rPr>
        <w:t xml:space="preserve"> </w:t>
      </w:r>
      <w:r w:rsidR="007A134E" w:rsidRPr="007A134E">
        <w:rPr>
          <w:lang w:val="en-US"/>
        </w:rPr>
        <w:t>considering its high fluttering power</w:t>
      </w:r>
      <w:r w:rsidR="007A134E">
        <w:rPr>
          <w:lang w:val="en-US"/>
        </w:rPr>
        <w:t>.</w:t>
      </w:r>
    </w:p>
    <w:p w:rsidR="00565056" w:rsidRPr="00565056" w:rsidRDefault="00565056" w:rsidP="00565056">
      <w:pPr>
        <w:jc w:val="both"/>
        <w:rPr>
          <w:lang w:val="en-US"/>
        </w:rPr>
      </w:pPr>
    </w:p>
    <w:p w:rsidR="00565056" w:rsidRPr="00565056" w:rsidRDefault="00565056" w:rsidP="00565056">
      <w:pPr>
        <w:jc w:val="both"/>
        <w:rPr>
          <w:lang w:val="en-US"/>
        </w:rPr>
      </w:pPr>
      <w:r w:rsidRPr="00565056">
        <w:rPr>
          <w:lang w:val="en-US"/>
        </w:rPr>
        <w:t xml:space="preserve">An FFP2 mask is normally a single-use mask. In the event of a shortage, it is possible to extend its use without exceeding the maximum duration of 8 hours, but due to the discomfort associated with prolonged wearing of such a mask, it is advisable to keep it for a maximum of 4 hours. The FFP2 mask can be kept for several patients if it is not soiled, wet or handled. </w:t>
      </w:r>
    </w:p>
    <w:p w:rsidR="00565056" w:rsidRDefault="00565056" w:rsidP="00565056">
      <w:pPr>
        <w:jc w:val="both"/>
        <w:rPr>
          <w:lang w:val="en-US"/>
        </w:rPr>
      </w:pPr>
      <w:r w:rsidRPr="00565056">
        <w:rPr>
          <w:lang w:val="en-US"/>
        </w:rPr>
        <w:t xml:space="preserve">When the caregiver is not wearing an FFP2 mask, the continuous wearing of the surgical mask </w:t>
      </w:r>
      <w:r w:rsidR="00C135CB">
        <w:rPr>
          <w:lang w:val="en-US"/>
        </w:rPr>
        <w:t xml:space="preserve">and type 2R </w:t>
      </w:r>
      <w:r w:rsidRPr="00565056">
        <w:rPr>
          <w:lang w:val="en-US"/>
        </w:rPr>
        <w:t>is required and must comply with the mask usage rules</w:t>
      </w:r>
      <w:r w:rsidR="00C135CB">
        <w:rPr>
          <w:lang w:val="en-US"/>
        </w:rPr>
        <w:t>.</w:t>
      </w:r>
    </w:p>
    <w:p w:rsidR="00C135CB" w:rsidRDefault="00C135CB" w:rsidP="00565056">
      <w:pPr>
        <w:jc w:val="both"/>
        <w:rPr>
          <w:lang w:val="en-US"/>
        </w:rPr>
      </w:pPr>
    </w:p>
    <w:p w:rsidR="00C135CB" w:rsidRPr="00565056" w:rsidRDefault="00C135CB" w:rsidP="00565056">
      <w:pPr>
        <w:jc w:val="both"/>
        <w:rPr>
          <w:lang w:val="en-US"/>
        </w:rPr>
      </w:pPr>
    </w:p>
    <w:p w:rsidR="00565056" w:rsidRPr="00565056" w:rsidRDefault="00565056" w:rsidP="00565056">
      <w:pPr>
        <w:jc w:val="both"/>
        <w:rPr>
          <w:lang w:val="en-US"/>
        </w:rPr>
      </w:pPr>
    </w:p>
    <w:p w:rsidR="00565056" w:rsidRDefault="00565056" w:rsidP="00565056">
      <w:pPr>
        <w:jc w:val="both"/>
        <w:rPr>
          <w:i/>
          <w:iCs/>
          <w:lang w:val="en-US"/>
        </w:rPr>
      </w:pPr>
      <w:r w:rsidRPr="007A134E">
        <w:rPr>
          <w:i/>
          <w:iCs/>
          <w:lang w:val="en-US"/>
        </w:rPr>
        <w:t xml:space="preserve">Protection of professional clothing </w:t>
      </w:r>
    </w:p>
    <w:p w:rsidR="007A134E" w:rsidRPr="007A134E" w:rsidRDefault="007A134E" w:rsidP="00565056">
      <w:pPr>
        <w:jc w:val="both"/>
        <w:rPr>
          <w:i/>
          <w:iCs/>
          <w:lang w:val="en-US"/>
        </w:rPr>
      </w:pPr>
    </w:p>
    <w:p w:rsidR="00565056" w:rsidRPr="00565056" w:rsidRDefault="00565056" w:rsidP="00565056">
      <w:pPr>
        <w:jc w:val="both"/>
        <w:rPr>
          <w:lang w:val="en-US"/>
        </w:rPr>
      </w:pPr>
      <w:r w:rsidRPr="00565056">
        <w:rPr>
          <w:lang w:val="en-US"/>
        </w:rPr>
        <w:t xml:space="preserve"> </w:t>
      </w:r>
    </w:p>
    <w:p w:rsidR="00565056" w:rsidRPr="00565056" w:rsidRDefault="00565056" w:rsidP="00565056">
      <w:pPr>
        <w:jc w:val="both"/>
        <w:rPr>
          <w:lang w:val="en-US"/>
        </w:rPr>
      </w:pPr>
      <w:r w:rsidRPr="00565056">
        <w:rPr>
          <w:lang w:val="en-US"/>
        </w:rPr>
        <w:t>Chang</w:t>
      </w:r>
      <w:r w:rsidR="007A134E">
        <w:rPr>
          <w:lang w:val="en-US"/>
        </w:rPr>
        <w:t xml:space="preserve">ing the </w:t>
      </w:r>
      <w:r w:rsidRPr="00565056">
        <w:rPr>
          <w:lang w:val="en-US"/>
        </w:rPr>
        <w:t>professional outfit at the end of each half-day and as soon as it is soiled or wet</w:t>
      </w:r>
      <w:r w:rsidR="007A134E">
        <w:rPr>
          <w:lang w:val="en-US"/>
        </w:rPr>
        <w:t xml:space="preserve"> is highly recommended</w:t>
      </w:r>
    </w:p>
    <w:p w:rsidR="00565056" w:rsidRDefault="007A134E" w:rsidP="00565056">
      <w:pPr>
        <w:jc w:val="both"/>
        <w:rPr>
          <w:lang w:val="en-US"/>
        </w:rPr>
      </w:pPr>
      <w:r>
        <w:rPr>
          <w:lang w:val="en-US"/>
        </w:rPr>
        <w:t>T</w:t>
      </w:r>
      <w:r w:rsidR="00565056" w:rsidRPr="00565056">
        <w:rPr>
          <w:lang w:val="en-US"/>
        </w:rPr>
        <w:t xml:space="preserve">he </w:t>
      </w:r>
      <w:r w:rsidR="00357668">
        <w:rPr>
          <w:lang w:val="en-US"/>
        </w:rPr>
        <w:t>contaminated</w:t>
      </w:r>
      <w:r w:rsidR="00357668" w:rsidRPr="00565056">
        <w:rPr>
          <w:lang w:val="en-US"/>
        </w:rPr>
        <w:t xml:space="preserve"> </w:t>
      </w:r>
      <w:r w:rsidR="00565056" w:rsidRPr="00565056">
        <w:rPr>
          <w:lang w:val="en-US"/>
        </w:rPr>
        <w:t>professional clothing</w:t>
      </w:r>
      <w:r>
        <w:rPr>
          <w:lang w:val="en-US"/>
        </w:rPr>
        <w:t xml:space="preserve"> must not be </w:t>
      </w:r>
      <w:r w:rsidR="00565056" w:rsidRPr="00565056">
        <w:rPr>
          <w:lang w:val="en-US"/>
        </w:rPr>
        <w:t xml:space="preserve">in contact with the patients. </w:t>
      </w:r>
    </w:p>
    <w:p w:rsidR="007A134E" w:rsidRPr="00565056" w:rsidRDefault="007A134E" w:rsidP="00565056">
      <w:pPr>
        <w:jc w:val="both"/>
        <w:rPr>
          <w:lang w:val="en-US"/>
        </w:rPr>
      </w:pPr>
    </w:p>
    <w:p w:rsidR="007A134E" w:rsidRDefault="007A134E" w:rsidP="00565056">
      <w:pPr>
        <w:jc w:val="both"/>
        <w:rPr>
          <w:color w:val="FF0000"/>
          <w:sz w:val="32"/>
          <w:szCs w:val="32"/>
          <w:lang w:val="en-US"/>
        </w:rPr>
      </w:pPr>
    </w:p>
    <w:p w:rsidR="00565056" w:rsidRDefault="00565056" w:rsidP="00565056">
      <w:pPr>
        <w:jc w:val="both"/>
        <w:rPr>
          <w:color w:val="FF0000"/>
          <w:sz w:val="32"/>
          <w:szCs w:val="32"/>
          <w:lang w:val="en-US"/>
        </w:rPr>
      </w:pPr>
      <w:r w:rsidRPr="007A134E">
        <w:rPr>
          <w:color w:val="FF0000"/>
          <w:sz w:val="32"/>
          <w:szCs w:val="32"/>
          <w:lang w:val="en-US"/>
        </w:rPr>
        <w:t xml:space="preserve">Work area  </w:t>
      </w:r>
    </w:p>
    <w:p w:rsidR="007A134E" w:rsidRPr="007A134E" w:rsidRDefault="007A134E" w:rsidP="00565056">
      <w:pPr>
        <w:jc w:val="both"/>
        <w:rPr>
          <w:color w:val="FF0000"/>
          <w:sz w:val="32"/>
          <w:szCs w:val="32"/>
          <w:lang w:val="en-US"/>
        </w:rPr>
      </w:pPr>
    </w:p>
    <w:p w:rsidR="00565056" w:rsidRDefault="00565056" w:rsidP="00565056">
      <w:pPr>
        <w:jc w:val="both"/>
        <w:rPr>
          <w:lang w:val="en-US"/>
        </w:rPr>
      </w:pPr>
      <w:r w:rsidRPr="00565056">
        <w:rPr>
          <w:lang w:val="en-US"/>
        </w:rPr>
        <w:t xml:space="preserve">The entire dental team must ensure that the </w:t>
      </w:r>
      <w:r w:rsidR="00357668">
        <w:rPr>
          <w:lang w:val="en-US"/>
        </w:rPr>
        <w:t>appropriate</w:t>
      </w:r>
      <w:r w:rsidRPr="00565056">
        <w:rPr>
          <w:lang w:val="en-US"/>
        </w:rPr>
        <w:t xml:space="preserve"> </w:t>
      </w:r>
      <w:r w:rsidR="00B578B6">
        <w:rPr>
          <w:lang w:val="en-US"/>
        </w:rPr>
        <w:t>protocol</w:t>
      </w:r>
      <w:r w:rsidRPr="00565056">
        <w:rPr>
          <w:lang w:val="en-US"/>
        </w:rPr>
        <w:t xml:space="preserve"> for disinfection of all surfaces in the dental practice (</w:t>
      </w:r>
      <w:r w:rsidR="00357668">
        <w:rPr>
          <w:lang w:val="en-US"/>
        </w:rPr>
        <w:t xml:space="preserve">in the </w:t>
      </w:r>
      <w:r w:rsidRPr="00565056">
        <w:rPr>
          <w:lang w:val="en-US"/>
        </w:rPr>
        <w:t>treatment room and out</w:t>
      </w:r>
      <w:r w:rsidR="00357668">
        <w:rPr>
          <w:lang w:val="en-US"/>
        </w:rPr>
        <w:t>side</w:t>
      </w:r>
      <w:r w:rsidRPr="00565056">
        <w:rPr>
          <w:lang w:val="en-US"/>
        </w:rPr>
        <w:t>) and elements that have been in contact with the patient's oral cavity are observed.</w:t>
      </w:r>
    </w:p>
    <w:p w:rsidR="007A134E" w:rsidRPr="00565056" w:rsidRDefault="007A134E" w:rsidP="00565056">
      <w:pPr>
        <w:jc w:val="both"/>
        <w:rPr>
          <w:lang w:val="en-US"/>
        </w:rPr>
      </w:pPr>
    </w:p>
    <w:p w:rsidR="00565056" w:rsidRPr="00565056" w:rsidRDefault="00565056" w:rsidP="00565056">
      <w:pPr>
        <w:jc w:val="both"/>
        <w:rPr>
          <w:lang w:val="en-US"/>
        </w:rPr>
      </w:pPr>
      <w:r w:rsidRPr="00565056">
        <w:rPr>
          <w:lang w:val="en-US"/>
        </w:rPr>
        <w:t xml:space="preserve">The entire dental team must ensure that the ventilation </w:t>
      </w:r>
      <w:r w:rsidR="00B578B6">
        <w:rPr>
          <w:lang w:val="en-US"/>
        </w:rPr>
        <w:t>protocols</w:t>
      </w:r>
      <w:r w:rsidR="00357668" w:rsidRPr="00565056">
        <w:rPr>
          <w:lang w:val="en-US"/>
        </w:rPr>
        <w:t xml:space="preserve"> </w:t>
      </w:r>
      <w:r w:rsidRPr="00565056">
        <w:rPr>
          <w:lang w:val="en-US"/>
        </w:rPr>
        <w:t>for the various rooms of the dental practice, including the prosthetic laboratory, are respected.</w:t>
      </w:r>
    </w:p>
    <w:p w:rsidR="00565056" w:rsidRPr="00565056" w:rsidRDefault="00565056" w:rsidP="00565056">
      <w:pPr>
        <w:jc w:val="both"/>
        <w:rPr>
          <w:lang w:val="en-US"/>
        </w:rPr>
      </w:pPr>
    </w:p>
    <w:p w:rsidR="00E86886" w:rsidRPr="00565056" w:rsidRDefault="00E86886" w:rsidP="00565056">
      <w:pPr>
        <w:jc w:val="both"/>
        <w:rPr>
          <w:lang w:val="en-US"/>
        </w:rPr>
      </w:pPr>
    </w:p>
    <w:sectPr w:rsidR="00E86886" w:rsidRPr="00565056" w:rsidSect="00863560">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E4002EFF" w:usb1="C000247B" w:usb2="00000009" w:usb3="00000000" w:csb0="000001FF"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DB5ADD"/>
    <w:multiLevelType w:val="hybridMultilevel"/>
    <w:tmpl w:val="1C4844F2"/>
    <w:lvl w:ilvl="0" w:tplc="9F4C9646">
      <w:start w:val="24"/>
      <w:numFmt w:val="bullet"/>
      <w:lvlText w:val="-"/>
      <w:lvlJc w:val="left"/>
      <w:pPr>
        <w:ind w:left="1996" w:hanging="360"/>
      </w:pPr>
      <w:rPr>
        <w:rFonts w:ascii="Calibri" w:eastAsia="Calibri" w:hAnsi="Calibri" w:cs="Times New Roman" w:hint="default"/>
      </w:rPr>
    </w:lvl>
    <w:lvl w:ilvl="1" w:tplc="040C0003" w:tentative="1">
      <w:start w:val="1"/>
      <w:numFmt w:val="bullet"/>
      <w:lvlText w:val="o"/>
      <w:lvlJc w:val="left"/>
      <w:pPr>
        <w:ind w:left="2716" w:hanging="360"/>
      </w:pPr>
      <w:rPr>
        <w:rFonts w:ascii="Courier New" w:hAnsi="Courier New" w:cs="Courier New" w:hint="default"/>
      </w:rPr>
    </w:lvl>
    <w:lvl w:ilvl="2" w:tplc="040C0005" w:tentative="1">
      <w:start w:val="1"/>
      <w:numFmt w:val="bullet"/>
      <w:lvlText w:val=""/>
      <w:lvlJc w:val="left"/>
      <w:pPr>
        <w:ind w:left="3436" w:hanging="360"/>
      </w:pPr>
      <w:rPr>
        <w:rFonts w:ascii="Wingdings" w:hAnsi="Wingdings" w:hint="default"/>
      </w:rPr>
    </w:lvl>
    <w:lvl w:ilvl="3" w:tplc="040C0001" w:tentative="1">
      <w:start w:val="1"/>
      <w:numFmt w:val="bullet"/>
      <w:lvlText w:val=""/>
      <w:lvlJc w:val="left"/>
      <w:pPr>
        <w:ind w:left="4156" w:hanging="360"/>
      </w:pPr>
      <w:rPr>
        <w:rFonts w:ascii="Symbol" w:hAnsi="Symbol" w:hint="default"/>
      </w:rPr>
    </w:lvl>
    <w:lvl w:ilvl="4" w:tplc="040C0003" w:tentative="1">
      <w:start w:val="1"/>
      <w:numFmt w:val="bullet"/>
      <w:lvlText w:val="o"/>
      <w:lvlJc w:val="left"/>
      <w:pPr>
        <w:ind w:left="4876" w:hanging="360"/>
      </w:pPr>
      <w:rPr>
        <w:rFonts w:ascii="Courier New" w:hAnsi="Courier New" w:cs="Courier New" w:hint="default"/>
      </w:rPr>
    </w:lvl>
    <w:lvl w:ilvl="5" w:tplc="040C0005" w:tentative="1">
      <w:start w:val="1"/>
      <w:numFmt w:val="bullet"/>
      <w:lvlText w:val=""/>
      <w:lvlJc w:val="left"/>
      <w:pPr>
        <w:ind w:left="5596" w:hanging="360"/>
      </w:pPr>
      <w:rPr>
        <w:rFonts w:ascii="Wingdings" w:hAnsi="Wingdings" w:hint="default"/>
      </w:rPr>
    </w:lvl>
    <w:lvl w:ilvl="6" w:tplc="040C0001" w:tentative="1">
      <w:start w:val="1"/>
      <w:numFmt w:val="bullet"/>
      <w:lvlText w:val=""/>
      <w:lvlJc w:val="left"/>
      <w:pPr>
        <w:ind w:left="6316" w:hanging="360"/>
      </w:pPr>
      <w:rPr>
        <w:rFonts w:ascii="Symbol" w:hAnsi="Symbol" w:hint="default"/>
      </w:rPr>
    </w:lvl>
    <w:lvl w:ilvl="7" w:tplc="040C0003" w:tentative="1">
      <w:start w:val="1"/>
      <w:numFmt w:val="bullet"/>
      <w:lvlText w:val="o"/>
      <w:lvlJc w:val="left"/>
      <w:pPr>
        <w:ind w:left="7036" w:hanging="360"/>
      </w:pPr>
      <w:rPr>
        <w:rFonts w:ascii="Courier New" w:hAnsi="Courier New" w:cs="Courier New" w:hint="default"/>
      </w:rPr>
    </w:lvl>
    <w:lvl w:ilvl="8" w:tplc="040C0005" w:tentative="1">
      <w:start w:val="1"/>
      <w:numFmt w:val="bullet"/>
      <w:lvlText w:val=""/>
      <w:lvlJc w:val="left"/>
      <w:pPr>
        <w:ind w:left="7756" w:hanging="360"/>
      </w:pPr>
      <w:rPr>
        <w:rFonts w:ascii="Wingdings" w:hAnsi="Wingdings" w:hint="default"/>
      </w:rPr>
    </w:lvl>
  </w:abstractNum>
  <w:abstractNum w:abstractNumId="1">
    <w:nsid w:val="57E82D47"/>
    <w:multiLevelType w:val="hybridMultilevel"/>
    <w:tmpl w:val="762033EA"/>
    <w:lvl w:ilvl="0" w:tplc="00000006">
      <w:start w:val="25"/>
      <w:numFmt w:val="bullet"/>
      <w:lvlText w:val=""/>
      <w:lvlJc w:val="left"/>
      <w:pPr>
        <w:ind w:left="720" w:hanging="360"/>
      </w:pPr>
      <w:rPr>
        <w:rFonts w:ascii="Wingdings" w:hAnsi="Wingdings" w:cs="Times New Roman" w:hint="default"/>
        <w:b/>
        <w:color w:val="4CA529"/>
        <w:spacing w:val="-4"/>
        <w:sz w:val="24"/>
        <w:szCs w:val="24"/>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2F762BC"/>
    <w:multiLevelType w:val="hybridMultilevel"/>
    <w:tmpl w:val="307EAAD4"/>
    <w:lvl w:ilvl="0" w:tplc="00000006">
      <w:start w:val="25"/>
      <w:numFmt w:val="bullet"/>
      <w:lvlText w:val=""/>
      <w:lvlJc w:val="left"/>
      <w:pPr>
        <w:ind w:left="720" w:hanging="360"/>
      </w:pPr>
      <w:rPr>
        <w:rFonts w:ascii="Wingdings" w:hAnsi="Wingdings" w:cs="Times New Roman" w:hint="default"/>
        <w:b/>
        <w:color w:val="4CA529"/>
        <w:spacing w:val="-4"/>
        <w:sz w:val="24"/>
        <w:szCs w:val="24"/>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F500271"/>
    <w:multiLevelType w:val="hybridMultilevel"/>
    <w:tmpl w:val="BF943590"/>
    <w:lvl w:ilvl="0" w:tplc="A88A49C2">
      <w:start w:val="1"/>
      <w:numFmt w:val="bullet"/>
      <w:lvlText w:val=""/>
      <w:lvlJc w:val="left"/>
      <w:pPr>
        <w:ind w:left="720" w:hanging="360"/>
      </w:pPr>
      <w:rPr>
        <w:rFonts w:ascii="Symbol" w:hAnsi="Symbol" w:hint="default"/>
        <w:b/>
        <w:color w:val="0070C0"/>
        <w:spacing w:val="-4"/>
        <w:sz w:val="24"/>
        <w:szCs w:val="24"/>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trackRevisions/>
  <w:doNotTrackMoves/>
  <w:defaultTabStop w:val="708"/>
  <w:hyphenationZone w:val="425"/>
  <w:characterSpacingControl w:val="doNotCompress"/>
  <w:compat/>
  <w:rsids>
    <w:rsidRoot w:val="00565056"/>
  </w:rsids>
  <m:mathPr>
    <m:mathFont m:val="Calibri Light"/>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0C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565056"/>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738</Words>
  <Characters>4209</Characters>
  <Application>Microsoft Macintosh Word</Application>
  <DocSecurity>0</DocSecurity>
  <Lines>35</Lines>
  <Paragraphs>8</Paragraphs>
  <ScaleCrop>false</ScaleCrop>
  <Company/>
  <LinksUpToDate>false</LinksUpToDate>
  <CharactersWithSpaces>5168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Doniphan Hammer</dc:creator>
  <cp:keywords/>
  <dc:description/>
  <cp:lastModifiedBy>Doniphan Hammer</cp:lastModifiedBy>
  <cp:revision>2</cp:revision>
  <dcterms:created xsi:type="dcterms:W3CDTF">2021-01-21T11:10:00Z</dcterms:created>
  <dcterms:modified xsi:type="dcterms:W3CDTF">2021-01-21T11:10:00Z</dcterms:modified>
</cp:coreProperties>
</file>